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81" w:rsidRDefault="00407BC4" w:rsidP="00610D81">
      <w:pPr>
        <w:jc w:val="both"/>
      </w:pPr>
      <w:r w:rsidRPr="00407BC4">
        <w:t>XIV</w:t>
      </w:r>
      <w:r w:rsidR="00610D81">
        <w:t xml:space="preserve"> SAVJETOVANJE IZ KRIVIČNOPRAVNE OBLASTI, </w:t>
      </w:r>
      <w:r w:rsidRPr="00407BC4">
        <w:t>Neum, hotel „Zenit“,  02.-05.juna/lipnja.2015. godine</w:t>
      </w:r>
    </w:p>
    <w:p w:rsidR="00407BC4" w:rsidRDefault="00407BC4" w:rsidP="00610D81">
      <w:pPr>
        <w:jc w:val="both"/>
      </w:pPr>
    </w:p>
    <w:p w:rsidR="00407BC4" w:rsidRDefault="00610D81" w:rsidP="00407BC4">
      <w:pPr>
        <w:jc w:val="both"/>
      </w:pPr>
      <w:r>
        <w:t>Udruženje sudija/sudaca u Federaciji BiH, zajedno sa Udruženjem sudija Bosne i Hercegovine, Udruženjem sudija Republike Srpske, Centrima za edukaciju sudija i tužilaca u Federaciji BiH i Republike Srpske, Udruženjem tužilaca Bosne i Hercegovine, Udruženjem tužitelja/tužilaca Federacije BiH, Udruženjem tužilaca Republike Srpske, Advokatskim komorama Federacije BiH i Republike Srpske, te Pravosudnom komisijom Brčko Distrikta BiH, i</w:t>
      </w:r>
      <w:r w:rsidR="00407BC4">
        <w:t xml:space="preserve"> ove godine organizovali su XIV</w:t>
      </w:r>
      <w:r>
        <w:t xml:space="preserve"> SAVJETOVANJE IZ KRIVIČNOPRAVNE OBLASTI po nazivom </w:t>
      </w:r>
      <w:r w:rsidR="00407BC4" w:rsidRPr="00407BC4">
        <w:t>„PROCESUIRANJE ORGANIZOVANOG KRIMINALA I KORUPCIJE I POLOŽAJ PRAVOSUĐA U DRUŠTVU“</w:t>
      </w:r>
      <w:r w:rsidR="00407BC4">
        <w:t xml:space="preserve"> </w:t>
      </w:r>
      <w:r>
        <w:t xml:space="preserve">koje je održano u Neumu, hotel „Zenit“, </w:t>
      </w:r>
      <w:r w:rsidR="00407BC4">
        <w:t xml:space="preserve">02.-05.juna </w:t>
      </w:r>
      <w:r w:rsidR="00407BC4" w:rsidRPr="00407BC4">
        <w:t>2015. godine</w:t>
      </w:r>
      <w:r w:rsidR="00407BC4">
        <w:t>.</w:t>
      </w:r>
    </w:p>
    <w:p w:rsidR="009F46A4" w:rsidRDefault="009F46A4" w:rsidP="009F46A4">
      <w:pPr>
        <w:jc w:val="both"/>
      </w:pPr>
      <w:r>
        <w:t>I</w:t>
      </w:r>
      <w:r>
        <w:rPr>
          <w:lang w:val="bs-Latn-BA"/>
        </w:rPr>
        <w:t xml:space="preserve">izlaganja su imali sljedeći izlagači sa temama kako je navedeno: </w:t>
      </w:r>
      <w:r>
        <w:t>Akademik Prof. dr. MIODRAG SIMOVIĆ, Ustavni sud Bosne i Hercegovine</w:t>
      </w:r>
      <w:r>
        <w:t>m</w:t>
      </w:r>
      <w:r>
        <w:t>„Ustavna načela krivičnog postupka u odlukama Ustavnog suda Bosne i Hercegovine“</w:t>
      </w:r>
      <w:r>
        <w:t xml:space="preserve">; </w:t>
      </w:r>
      <w:r>
        <w:t>Doc. dr. ACO BOBIĆ, Upravnik kazneno popravni zavod Novi Sad</w:t>
      </w:r>
      <w:r>
        <w:t xml:space="preserve"> </w:t>
      </w:r>
      <w:r>
        <w:t>„Aktuelni oblici organizovanog kri</w:t>
      </w:r>
      <w:r>
        <w:t xml:space="preserve">minaliteta u Republici Srbiji“; </w:t>
      </w:r>
      <w:r>
        <w:t>ADISA ZAHIRAGIĆ, sutkinja Kantonalnog suda Sarajevo</w:t>
      </w:r>
      <w:r>
        <w:t xml:space="preserve">, </w:t>
      </w:r>
      <w:r>
        <w:t>„Uticaj korupcije na žene kao marginaliziranu grupu kroz primjer djela iznuđivanja seksa sa pozicije moći“</w:t>
      </w:r>
      <w:r>
        <w:t xml:space="preserve">; </w:t>
      </w:r>
      <w:r>
        <w:t>HAJRIJA HADŽIOMEROVIĆ MUFTIĆ,  tužiteljica Federalnog tužilaštva</w:t>
      </w:r>
      <w:r>
        <w:t xml:space="preserve">, </w:t>
      </w:r>
      <w:r>
        <w:t>„Aktuelna problematika vezano za krivična djela trgovine ljudima i drugim srodnim krivičnim djelima u krivičnom zakonodavstvu Bosne i Hercegovine“</w:t>
      </w:r>
      <w:r>
        <w:t>;</w:t>
      </w:r>
      <w:r>
        <w:t>SVETLANKA BIJELIĆ, tužiteljica Specijalno tužilaštvo Republike Srpske</w:t>
      </w:r>
      <w:r>
        <w:t xml:space="preserve">, </w:t>
      </w:r>
      <w:r>
        <w:t>„Potrebe osuvremenjivanja Krivičnih zakona u BiH i usklađivanje sa Međunarodnim konvencijama sa posebnim osvrtom na krivična djela protiv službene dužnosti i krivična djela protiv privrede i platnog prometa“</w:t>
      </w:r>
      <w:r>
        <w:t xml:space="preserve">; </w:t>
      </w:r>
      <w:r>
        <w:t>Doc.dr. ALMIR MALJEVIĆ,  Fakultet za kriminalistiku, kriminologiju i sigurnosne studije Sarajevo</w:t>
      </w:r>
      <w:r>
        <w:t xml:space="preserve">, </w:t>
      </w:r>
      <w:r>
        <w:t>"Zloupotreba položaja sa eventualnim umišljajem"</w:t>
      </w:r>
      <w:r>
        <w:t xml:space="preserve">; </w:t>
      </w:r>
      <w:r>
        <w:t>Doc.dr. ELDAN MUJANOVIĆ Fakultet za kriminalistiku, kriminologiju i sigurnosne studije Sarajevo</w:t>
      </w:r>
      <w:r>
        <w:t xml:space="preserve">, </w:t>
      </w:r>
      <w:r>
        <w:t>"Samostalno oduzimanje imovinske koristi pribavljene krivičnim djelom - oduzimanje u odsustvu krivične presude"</w:t>
      </w:r>
      <w:r>
        <w:t xml:space="preserve">; </w:t>
      </w:r>
      <w:r>
        <w:t>GORAN PISIĆ</w:t>
      </w:r>
      <w:r>
        <w:t xml:space="preserve">, šef policije Brčko Distrikta , </w:t>
      </w:r>
      <w:r>
        <w:t>„Organizovani kriminal i korupcija.“</w:t>
      </w:r>
      <w:r>
        <w:t xml:space="preserve">; </w:t>
      </w:r>
      <w:r>
        <w:t>MIROSLAV D. MARKOVIĆ, tužitelj Tuž</w:t>
      </w:r>
      <w:r>
        <w:t xml:space="preserve">iteljstva Bosne i Hercegovine, </w:t>
      </w:r>
      <w:r>
        <w:t>„Procesni položaj tužitelja“</w:t>
      </w:r>
      <w:r>
        <w:t xml:space="preserve">; </w:t>
      </w:r>
      <w:r>
        <w:t xml:space="preserve">DAVORIN JUKIĆ, </w:t>
      </w:r>
      <w:r>
        <w:t xml:space="preserve">sudija Suda Bosne i Hercegovine, </w:t>
      </w:r>
      <w:r>
        <w:t>„Procesni značaj iskaza svjedoka koji je prethodno kao optuženi zaključio sporazum o priznanju krivnje za isto krivično djelo“</w:t>
      </w:r>
      <w:r>
        <w:t xml:space="preserve">; </w:t>
      </w:r>
      <w:r>
        <w:t>STANIŠA GLUHAJIĆ, sudija Suda Bosne i Hercegovine</w:t>
      </w:r>
      <w:r>
        <w:t xml:space="preserve">, </w:t>
      </w:r>
      <w:r>
        <w:t>„Kontaktiranje svjedoka suprotne strane prije saslušanja svjedoka na glavnom pretresu“</w:t>
      </w:r>
      <w:r>
        <w:t>;</w:t>
      </w:r>
      <w:r>
        <w:t>MINKA KREHO, sutkinja Suda Bosne i Hercegovine</w:t>
      </w:r>
      <w:r>
        <w:t xml:space="preserve">, </w:t>
      </w:r>
      <w:r>
        <w:t>„Posebne istražne radnje, - opći uvjeti za određivanje“</w:t>
      </w:r>
      <w:r>
        <w:t xml:space="preserve">; </w:t>
      </w:r>
    </w:p>
    <w:p w:rsidR="009F46A4" w:rsidRDefault="009F46A4" w:rsidP="009F46A4">
      <w:pPr>
        <w:jc w:val="both"/>
      </w:pPr>
      <w:r>
        <w:t xml:space="preserve">DRAGAN PAPIĆ, </w:t>
      </w:r>
      <w:r>
        <w:t>Federalna</w:t>
      </w:r>
      <w:r>
        <w:t xml:space="preserve"> uprava policije</w:t>
      </w:r>
      <w:r>
        <w:t xml:space="preserve">, </w:t>
      </w:r>
      <w:r>
        <w:t>„Primjena i način provođenja posebnih istražnih radnji u dokazivanju krivičnih djela – član 116. stav 2. tč. D. ZKP BiH (tajno praćenje i tehni</w:t>
      </w:r>
      <w:r>
        <w:t xml:space="preserve">čko snimanje osoba i predmeta)“, </w:t>
      </w:r>
      <w:r>
        <w:t xml:space="preserve">DR. SC. MLADEN MILOSAVLJEVIĆ, </w:t>
      </w:r>
    </w:p>
    <w:p w:rsidR="009F46A4" w:rsidRDefault="009F46A4" w:rsidP="009F46A4">
      <w:pPr>
        <w:jc w:val="both"/>
      </w:pPr>
      <w:r>
        <w:t>"(Ne)iskorišteni (ne)pronađeni dokazi/tragovi u istraživanju najsloženijih krivičnih djela“ ili drugačije rečeno "Kritička forenzička – Kriminalistička analiza najvažnijeg i najtežeg ubistva u Evropi u XXI vijeku"</w:t>
      </w:r>
      <w:r>
        <w:t xml:space="preserve">; BRANKO PERIĆ sudija Suda BiH, </w:t>
      </w:r>
      <w:r>
        <w:t>„Visoko sudsko i tužilačko vijeće BiH i pravosudna zajednica – problemi i perspektiva“</w:t>
      </w:r>
      <w:r>
        <w:t xml:space="preserve">; </w:t>
      </w:r>
      <w:r>
        <w:t>ALEKSANDRA MARTINOVIĆ, sutkinja Ustavnog sud Federacije BiH</w:t>
      </w:r>
      <w:r>
        <w:t xml:space="preserve">; </w:t>
      </w:r>
      <w:r>
        <w:t>„Efekti zakona o plaćama i naknadama sudija u Bosni i Hercegovini“</w:t>
      </w:r>
      <w:r>
        <w:t xml:space="preserve">, </w:t>
      </w:r>
      <w:r>
        <w:t>MIRNA BUDIMLIĆ, sudski stručni savjetnik Vrhovnog suda Federa</w:t>
      </w:r>
      <w:r>
        <w:t xml:space="preserve">cije BiH, </w:t>
      </w:r>
      <w:r>
        <w:t>„Pitanja odbrane po službenoj dužnosti„</w:t>
      </w:r>
      <w:r>
        <w:t xml:space="preserve">; </w:t>
      </w:r>
      <w:r>
        <w:t>ADIS HUSIĆ, tužilac tužilaštva Zeničko-dobojskog kantona</w:t>
      </w:r>
      <w:r>
        <w:t>, „</w:t>
      </w:r>
      <w:r>
        <w:t xml:space="preserve">Položaj sudija i tužilaca u Bosni i Hercegovini“ </w:t>
      </w:r>
    </w:p>
    <w:p w:rsidR="009F46A4" w:rsidRDefault="009F46A4" w:rsidP="009F46A4">
      <w:pPr>
        <w:jc w:val="both"/>
      </w:pPr>
      <w:r>
        <w:t>Nakon izlaganja i aktivne siskusije, na Savjetovanju su usvojeni i određeni zaključci koji će se uputiti nadležnim institucijama.</w:t>
      </w:r>
    </w:p>
    <w:p w:rsidR="009F46A4" w:rsidRDefault="009F46A4" w:rsidP="009F46A4">
      <w:pPr>
        <w:jc w:val="both"/>
      </w:pPr>
      <w:bookmarkStart w:id="0" w:name="_GoBack"/>
      <w:bookmarkEnd w:id="0"/>
    </w:p>
    <w:sectPr w:rsidR="009F4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81"/>
    <w:rsid w:val="002A5BBB"/>
    <w:rsid w:val="00407BC4"/>
    <w:rsid w:val="00610D81"/>
    <w:rsid w:val="00930C39"/>
    <w:rsid w:val="009F46A4"/>
    <w:rsid w:val="00FA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C39"/>
    <w:rPr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30C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BodyText"/>
    <w:link w:val="Heading5Char"/>
    <w:qFormat/>
    <w:rsid w:val="00930C39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930C39"/>
    <w:pPr>
      <w:keepNext/>
      <w:jc w:val="center"/>
      <w:outlineLvl w:val="5"/>
    </w:pPr>
    <w:rPr>
      <w:rFonts w:ascii="Arial" w:hAnsi="Arial"/>
      <w:spacing w:val="-5"/>
      <w:sz w:val="28"/>
      <w:szCs w:val="20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930C39"/>
    <w:rPr>
      <w:rFonts w:ascii="Cambria" w:hAnsi="Cambria"/>
      <w:b/>
      <w:bCs/>
      <w:i/>
      <w:iCs/>
      <w:sz w:val="28"/>
      <w:szCs w:val="28"/>
      <w:lang w:val="hr-HR" w:eastAsia="hr-HR"/>
    </w:rPr>
  </w:style>
  <w:style w:type="character" w:customStyle="1" w:styleId="Heading5Char">
    <w:name w:val="Heading 5 Char"/>
    <w:basedOn w:val="DefaultParagraphFont"/>
    <w:link w:val="Heading5"/>
    <w:rsid w:val="00930C39"/>
    <w:rPr>
      <w:rFonts w:ascii="Arial Black" w:hAnsi="Arial Black"/>
      <w:spacing w:val="-2"/>
      <w:kern w:val="28"/>
      <w:sz w:val="18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30C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0C39"/>
    <w:rPr>
      <w:sz w:val="24"/>
      <w:szCs w:val="24"/>
      <w:lang w:val="hr-HR" w:eastAsia="hr-HR"/>
    </w:rPr>
  </w:style>
  <w:style w:type="character" w:customStyle="1" w:styleId="Heading6Char">
    <w:name w:val="Heading 6 Char"/>
    <w:basedOn w:val="DefaultParagraphFont"/>
    <w:link w:val="Heading6"/>
    <w:rsid w:val="00930C39"/>
    <w:rPr>
      <w:rFonts w:ascii="Arial" w:hAnsi="Arial"/>
      <w:spacing w:val="-5"/>
      <w:sz w:val="28"/>
      <w:lang w:val="sr-Cyrl-CS"/>
    </w:rPr>
  </w:style>
  <w:style w:type="paragraph" w:styleId="ListParagraph">
    <w:name w:val="List Paragraph"/>
    <w:basedOn w:val="Normal"/>
    <w:uiPriority w:val="34"/>
    <w:qFormat/>
    <w:rsid w:val="00930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C39"/>
    <w:rPr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30C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BodyText"/>
    <w:link w:val="Heading5Char"/>
    <w:qFormat/>
    <w:rsid w:val="00930C39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930C39"/>
    <w:pPr>
      <w:keepNext/>
      <w:jc w:val="center"/>
      <w:outlineLvl w:val="5"/>
    </w:pPr>
    <w:rPr>
      <w:rFonts w:ascii="Arial" w:hAnsi="Arial"/>
      <w:spacing w:val="-5"/>
      <w:sz w:val="28"/>
      <w:szCs w:val="20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930C39"/>
    <w:rPr>
      <w:rFonts w:ascii="Cambria" w:hAnsi="Cambria"/>
      <w:b/>
      <w:bCs/>
      <w:i/>
      <w:iCs/>
      <w:sz w:val="28"/>
      <w:szCs w:val="28"/>
      <w:lang w:val="hr-HR" w:eastAsia="hr-HR"/>
    </w:rPr>
  </w:style>
  <w:style w:type="character" w:customStyle="1" w:styleId="Heading5Char">
    <w:name w:val="Heading 5 Char"/>
    <w:basedOn w:val="DefaultParagraphFont"/>
    <w:link w:val="Heading5"/>
    <w:rsid w:val="00930C39"/>
    <w:rPr>
      <w:rFonts w:ascii="Arial Black" w:hAnsi="Arial Black"/>
      <w:spacing w:val="-2"/>
      <w:kern w:val="28"/>
      <w:sz w:val="18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30C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0C39"/>
    <w:rPr>
      <w:sz w:val="24"/>
      <w:szCs w:val="24"/>
      <w:lang w:val="hr-HR" w:eastAsia="hr-HR"/>
    </w:rPr>
  </w:style>
  <w:style w:type="character" w:customStyle="1" w:styleId="Heading6Char">
    <w:name w:val="Heading 6 Char"/>
    <w:basedOn w:val="DefaultParagraphFont"/>
    <w:link w:val="Heading6"/>
    <w:rsid w:val="00930C39"/>
    <w:rPr>
      <w:rFonts w:ascii="Arial" w:hAnsi="Arial"/>
      <w:spacing w:val="-5"/>
      <w:sz w:val="28"/>
      <w:lang w:val="sr-Cyrl-CS"/>
    </w:rPr>
  </w:style>
  <w:style w:type="paragraph" w:styleId="ListParagraph">
    <w:name w:val="List Paragraph"/>
    <w:basedOn w:val="Normal"/>
    <w:uiPriority w:val="34"/>
    <w:qFormat/>
    <w:rsid w:val="00930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</dc:creator>
  <cp:lastModifiedBy>Sladjana</cp:lastModifiedBy>
  <cp:revision>3</cp:revision>
  <dcterms:created xsi:type="dcterms:W3CDTF">2015-06-17T12:42:00Z</dcterms:created>
  <dcterms:modified xsi:type="dcterms:W3CDTF">2015-06-18T07:02:00Z</dcterms:modified>
</cp:coreProperties>
</file>